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E46" w:rsidRDefault="00E44E46" w:rsidP="00E44E4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44E46" w:rsidRDefault="00E44E4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F03CE" w:rsidRPr="00B518AC" w:rsidRDefault="00FF03C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18AC">
        <w:rPr>
          <w:rFonts w:ascii="Times New Roman" w:hAnsi="Times New Roman" w:cs="Times New Roman"/>
          <w:sz w:val="28"/>
          <w:szCs w:val="28"/>
        </w:rPr>
        <w:t>Паспорт</w:t>
      </w:r>
    </w:p>
    <w:p w:rsidR="00FF03CE" w:rsidRPr="00B518AC" w:rsidRDefault="00FF03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8AC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FF03CE" w:rsidRPr="00B518AC" w:rsidRDefault="002A60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8AC">
        <w:rPr>
          <w:rFonts w:ascii="Times New Roman" w:hAnsi="Times New Roman" w:cs="Times New Roman"/>
          <w:sz w:val="28"/>
          <w:szCs w:val="28"/>
        </w:rPr>
        <w:t>«</w:t>
      </w:r>
      <w:r w:rsidR="00FF03CE" w:rsidRPr="00B518AC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</w:t>
      </w:r>
    </w:p>
    <w:p w:rsidR="00FF03CE" w:rsidRPr="00B518AC" w:rsidRDefault="00FF03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8AC">
        <w:rPr>
          <w:rFonts w:ascii="Times New Roman" w:hAnsi="Times New Roman" w:cs="Times New Roman"/>
          <w:sz w:val="28"/>
          <w:szCs w:val="28"/>
        </w:rPr>
        <w:t>сельскохозяйственной продукции, сырья и продовольствия</w:t>
      </w:r>
    </w:p>
    <w:p w:rsidR="00FF03CE" w:rsidRPr="00B518AC" w:rsidRDefault="00FF03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8AC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2A605C" w:rsidRPr="00B518AC">
        <w:rPr>
          <w:rFonts w:ascii="Times New Roman" w:hAnsi="Times New Roman" w:cs="Times New Roman"/>
          <w:sz w:val="28"/>
          <w:szCs w:val="28"/>
        </w:rPr>
        <w:t>»</w:t>
      </w:r>
    </w:p>
    <w:p w:rsidR="00FF03CE" w:rsidRPr="00B518AC" w:rsidRDefault="00FF03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8AC">
        <w:rPr>
          <w:rFonts w:ascii="Times New Roman" w:hAnsi="Times New Roman" w:cs="Times New Roman"/>
          <w:sz w:val="28"/>
          <w:szCs w:val="28"/>
        </w:rPr>
        <w:t>(далее - Программа)</w:t>
      </w:r>
    </w:p>
    <w:p w:rsidR="00FF03CE" w:rsidRDefault="00FF03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8AC" w:rsidRPr="00B518AC" w:rsidRDefault="00B518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97"/>
        <w:gridCol w:w="6406"/>
      </w:tblGrid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министерство сельского хозяйства, пищевой и перерабатывающей промышленности Оренбургской области</w:t>
            </w: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 w:rsidP="003206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строительства, жилищно-коммунального и дорожного хозяйства Оренбургской области</w:t>
            </w:r>
            <w:bookmarkStart w:id="0" w:name="_GoBack"/>
            <w:bookmarkEnd w:id="0"/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E44E46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FF03CE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FF03CE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FF03CE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отраслей агропромышленного комплекса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FF03CE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F03CE" w:rsidRPr="00B518AC" w:rsidRDefault="00FF03CE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подпрограмма 2 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Стимулирование инвестиционной деятельности в агропромышленном комплексе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F03CE" w:rsidRPr="00B518AC" w:rsidRDefault="00FF03CE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подпрограмма 3</w:t>
            </w:r>
            <w:proofErr w:type="gramStart"/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gramEnd"/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Техническая и технологическая модернизация, инновационное развитие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A605C" w:rsidRPr="00B518AC" w:rsidRDefault="002A605C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подпрограмма 4 «</w:t>
            </w:r>
            <w:r w:rsidR="00D207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мелиоративного комплекса</w:t>
            </w: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»;</w:t>
            </w:r>
          </w:p>
          <w:p w:rsidR="002A605C" w:rsidRPr="00B518AC" w:rsidRDefault="002A605C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подпрограмма</w:t>
            </w:r>
            <w:r w:rsidR="00E06FF2" w:rsidRPr="00E06F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</w:t>
            </w: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6FF2" w:rsidRPr="00E06F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«Отлов и содержание безнадзорных животных, защита населения от болезней, общих для человека и животных</w:t>
            </w: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»;</w:t>
            </w:r>
          </w:p>
          <w:p w:rsidR="002A605C" w:rsidRPr="00B518AC" w:rsidRDefault="00FF03CE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подпрограмма 6 </w:t>
            </w:r>
            <w:r w:rsidR="00E06FF2" w:rsidRPr="00E06F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«Обеспечение реализации Программы»</w:t>
            </w:r>
          </w:p>
          <w:p w:rsidR="00FF03CE" w:rsidRPr="00B518AC" w:rsidRDefault="00FF03CE" w:rsidP="00E44E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подпрограмма 7 </w:t>
            </w:r>
            <w:r w:rsidR="00E06FF2" w:rsidRPr="00E06F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«Устойчивое развитие сельских территорий»</w:t>
            </w:r>
            <w:r w:rsidR="002A605C"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06FF2" w:rsidRPr="00E06FF2" w:rsidRDefault="00FF03CE" w:rsidP="00E44E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подпрограмма 8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FF2" w:rsidRPr="00E06FF2">
              <w:rPr>
                <w:rFonts w:ascii="Times New Roman" w:hAnsi="Times New Roman" w:cs="Times New Roman"/>
                <w:sz w:val="28"/>
                <w:szCs w:val="28"/>
              </w:rPr>
              <w:t>«Создание системы поддержки фермерства и развитие сельской кооперации»;</w:t>
            </w:r>
          </w:p>
          <w:p w:rsidR="00FF03CE" w:rsidRPr="00B518AC" w:rsidRDefault="00E06FF2" w:rsidP="00E44E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9 </w:t>
            </w:r>
            <w:r w:rsidRPr="00E06FF2">
              <w:rPr>
                <w:rFonts w:ascii="Times New Roman" w:hAnsi="Times New Roman" w:cs="Times New Roman"/>
                <w:sz w:val="28"/>
                <w:szCs w:val="28"/>
              </w:rPr>
              <w:t>«Экспорт продукции агропромышленного комплекса»</w:t>
            </w:r>
            <w:r w:rsidR="00D207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Приоритетные проекты (программы), реализуемые в рамках 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154115" w:rsidRDefault="001541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повышение конкурентоспособности производимой сельскохозяйственной продукции и создание условий для устойчивого развития сельских территорий</w:t>
            </w: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основных видов растениеводческой продукции;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продукции социально значимых отраслей животноводства, обеспечивающих сохранение традиционного уклада жизни и занятости населения;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продукции молочного скотоводства;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развитие племенного дела, селекции и семеноводства;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продукции мясного скотоводства;</w:t>
            </w:r>
          </w:p>
          <w:p w:rsidR="009D4939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малых форм хозяйствования; 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переработки сельскохозяйственной продукции;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стимулирование инвестиционной деятельности в агропромышленном комплексе;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стимулирование технической и технологической модернизации отрасли;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восстановление мелиоративного фонда, включая реализацию мер по орошению земель;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жизнедеятельности в сельской местности;</w:t>
            </w:r>
          </w:p>
          <w:p w:rsidR="009D4939" w:rsidRPr="00B518AC" w:rsidRDefault="009D4939" w:rsidP="009D4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развитие экспорта сельскохозяйственной продукции;</w:t>
            </w:r>
          </w:p>
          <w:p w:rsidR="00FF03CE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снижение риска возникновения и распространения заразных болезней животных, общих для человека и животных, устранение негативного воздействия биологичес</w:t>
            </w:r>
            <w:r w:rsidR="00B518AC">
              <w:rPr>
                <w:rFonts w:ascii="Times New Roman" w:hAnsi="Times New Roman" w:cs="Times New Roman"/>
                <w:sz w:val="28"/>
                <w:szCs w:val="28"/>
              </w:rPr>
              <w:t>ких отходов на окружающую среду</w:t>
            </w:r>
          </w:p>
          <w:p w:rsidR="00B518AC" w:rsidRPr="00B518AC" w:rsidRDefault="00B51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сельского хозяйства в хозяйствах всех категорий (в сопоставимых ценах);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растениеводства (в сопоставимых ценах);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индекс производства продукции животноводства (в 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сопоставимых ценах);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пищевых продуктов, включая напитки (в сопоставимых ценах);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работников сельского хозяйства (без субъектов малого предпринимательства);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количество высокопроизводительных рабочих мест;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располагаемые ресурсы домашних хозяйств (в среднем на 1 члена домашнего хозяйства в месяц) в сельской местности;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доли собственности сельскохозяйственных товаропроизводителей в общем объеме мелиоративных систем и отдельно расположенных гидротехнических сооружений;</w:t>
            </w:r>
          </w:p>
          <w:p w:rsidR="00FF03CE" w:rsidRPr="00B518AC" w:rsidRDefault="00206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семей, проживающих в сельской местности и улучшивших жилищные условия с государственной поддержкой </w:t>
            </w:r>
            <w:r w:rsidR="00FF03CE" w:rsidRPr="00B518AC">
              <w:rPr>
                <w:rFonts w:ascii="Times New Roman" w:hAnsi="Times New Roman" w:cs="Times New Roman"/>
                <w:sz w:val="28"/>
                <w:szCs w:val="28"/>
              </w:rPr>
              <w:t>снижение уровня заболеваемости карантинными, в том числе особо опасными заразными, болезнями животных к уровню прошлого отчетного периода;</w:t>
            </w:r>
          </w:p>
          <w:p w:rsidR="00206B19" w:rsidRPr="00B518AC" w:rsidRDefault="00206B19" w:rsidP="00206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рентабельность сельскохозяйственных организаций (с учетом субсидий)</w:t>
            </w:r>
          </w:p>
          <w:p w:rsidR="00FF03CE" w:rsidRPr="00B518AC" w:rsidRDefault="00FF03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 w:rsidP="00EF2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A605C" w:rsidRPr="00B518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F2A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A605C" w:rsidRPr="00B51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055D1" w:rsidRPr="00AF5600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19 472 247,4 тыс. рублей, в том числе по годам реализации:</w:t>
            </w:r>
          </w:p>
          <w:p w:rsidR="00F055D1" w:rsidRPr="00AF5600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3 216 031,4 тыс. рублей;</w:t>
            </w:r>
          </w:p>
          <w:p w:rsidR="00F055D1" w:rsidRPr="00AF5600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3 334 236,0 тыс. рублей;</w:t>
            </w:r>
          </w:p>
          <w:p w:rsidR="00F055D1" w:rsidRPr="00AF5600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3 230 495,0 тыс. рублей;</w:t>
            </w:r>
          </w:p>
          <w:p w:rsidR="00F055D1" w:rsidRPr="00AF5600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3 230 495,0 тыс. рублей;</w:t>
            </w:r>
          </w:p>
          <w:p w:rsidR="00F055D1" w:rsidRPr="00AF5600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3 230 495,0 тыс. рублей;</w:t>
            </w:r>
          </w:p>
          <w:p w:rsidR="00FF03CE" w:rsidRDefault="00F055D1" w:rsidP="00F055D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3 230 495,0 тыс. рублей</w:t>
            </w:r>
          </w:p>
          <w:p w:rsidR="00B518AC" w:rsidRPr="00B518AC" w:rsidRDefault="00B518AC" w:rsidP="00F867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3CE" w:rsidRPr="00B518A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F03CE" w:rsidRPr="00B518AC" w:rsidRDefault="00FF03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A466FF" w:rsidRPr="00B518AC" w:rsidRDefault="00FF03CE" w:rsidP="00E44E46">
            <w:pPr>
              <w:widowControl w:val="0"/>
              <w:spacing w:after="100" w:afterAutospacing="1" w:line="240" w:lineRule="auto"/>
              <w:ind w:right="56"/>
              <w:contextualSpacing/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увеличение производства продукции сельского хозяйства в хозяйствах всех категорий (в сопоставимых ценах) в 202</w:t>
            </w:r>
            <w:r w:rsidR="004104ED" w:rsidRPr="00B51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году по отношению к 201</w:t>
            </w:r>
            <w:r w:rsidR="00A466FF" w:rsidRPr="00B51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A466FF"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A466FF"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6FF" w:rsidRPr="00B518AC"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  <w:t xml:space="preserve">растениеводстве на 12,5 </w:t>
            </w:r>
            <w:r w:rsidR="00B518AC" w:rsidRPr="00B518AC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66FF" w:rsidRPr="00B518AC"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  <w:t xml:space="preserve">, животноводства на 6,3 </w:t>
            </w:r>
            <w:r w:rsidR="00B518AC" w:rsidRPr="00B518AC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66FF" w:rsidRPr="00B518AC"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  <w:t xml:space="preserve"> и пищевых продуктов на 1</w:t>
            </w:r>
            <w:r w:rsidR="00B518AC" w:rsidRPr="00B518AC"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  <w:t>2</w:t>
            </w:r>
            <w:r w:rsidR="00A466FF" w:rsidRPr="00B518AC"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  <w:t xml:space="preserve"> </w:t>
            </w:r>
            <w:r w:rsidR="00B518AC" w:rsidRPr="00B518AC">
              <w:rPr>
                <w:rFonts w:ascii="Times New Roman" w:hAnsi="Times New Roman" w:cs="Times New Roman"/>
                <w:sz w:val="28"/>
                <w:szCs w:val="28"/>
              </w:rPr>
              <w:t>процента</w:t>
            </w:r>
            <w:r w:rsidR="00A466FF" w:rsidRPr="00B518AC">
              <w:rPr>
                <w:rStyle w:val="FontStyle28"/>
                <w:rFonts w:eastAsia="Calibri"/>
                <w:i w:val="0"/>
                <w:color w:val="0D0D0D"/>
                <w:sz w:val="28"/>
                <w:szCs w:val="28"/>
              </w:rPr>
              <w:t>;</w:t>
            </w:r>
          </w:p>
          <w:p w:rsidR="00E44E46" w:rsidRDefault="00FF03CE" w:rsidP="00E44E46">
            <w:pPr>
              <w:widowControl w:val="0"/>
              <w:spacing w:after="100" w:afterAutospacing="1" w:line="240" w:lineRule="auto"/>
              <w:ind w:right="5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среднегодового темпа прироста объема инвестиций в основной капитал сельского хозяйства в размере 2,</w:t>
            </w:r>
            <w:r w:rsidR="00B518AC" w:rsidRPr="00B51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процента;</w:t>
            </w:r>
          </w:p>
          <w:p w:rsidR="00E44E46" w:rsidRDefault="00FF03CE" w:rsidP="00E44E46">
            <w:pPr>
              <w:widowControl w:val="0"/>
              <w:spacing w:after="100" w:afterAutospacing="1" w:line="240" w:lineRule="auto"/>
              <w:ind w:right="5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перевооружение, реконструкция и ввод новых орошаемых и осушенных земель </w:t>
            </w:r>
            <w:r w:rsidR="00E44E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 xml:space="preserve"> 6,</w:t>
            </w:r>
            <w:r w:rsidR="00B518AC" w:rsidRPr="00B518A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E44E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тыс. гектаров;</w:t>
            </w:r>
          </w:p>
          <w:p w:rsidR="00E44E46" w:rsidRDefault="00FF03CE" w:rsidP="00E44E46">
            <w:pPr>
              <w:widowControl w:val="0"/>
              <w:spacing w:after="100" w:afterAutospacing="1" w:line="240" w:lineRule="auto"/>
              <w:ind w:right="5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повышение уровня рентабельности сельс</w:t>
            </w:r>
            <w:r w:rsidR="00E44E46">
              <w:rPr>
                <w:rFonts w:ascii="Times New Roman" w:hAnsi="Times New Roman" w:cs="Times New Roman"/>
                <w:sz w:val="28"/>
                <w:szCs w:val="28"/>
              </w:rPr>
              <w:t xml:space="preserve">кохозяйственных организаций до 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66FF" w:rsidRPr="00B518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44E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A466FF" w:rsidRPr="00B518A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03CE" w:rsidRPr="00B518AC" w:rsidRDefault="00FF03CE" w:rsidP="00E44E46">
            <w:pPr>
              <w:widowControl w:val="0"/>
              <w:spacing w:after="100" w:afterAutospacing="1" w:line="240" w:lineRule="auto"/>
              <w:ind w:right="5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доведение соотношения уровней заработной платы в сельском хозяйстве и в среднем по экономике Оренбургской области до 5</w:t>
            </w:r>
            <w:r w:rsidR="00A466FF" w:rsidRPr="00B518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18AC">
              <w:rPr>
                <w:rFonts w:ascii="Times New Roman" w:hAnsi="Times New Roman" w:cs="Times New Roman"/>
                <w:sz w:val="28"/>
                <w:szCs w:val="28"/>
              </w:rPr>
              <w:t>,0 процента</w:t>
            </w:r>
          </w:p>
        </w:tc>
      </w:tr>
    </w:tbl>
    <w:p w:rsidR="00591E45" w:rsidRPr="00B518AC" w:rsidRDefault="0032063B">
      <w:pPr>
        <w:rPr>
          <w:rFonts w:ascii="Times New Roman" w:hAnsi="Times New Roman" w:cs="Times New Roman"/>
          <w:sz w:val="28"/>
          <w:szCs w:val="28"/>
        </w:rPr>
      </w:pPr>
    </w:p>
    <w:sectPr w:rsidR="00591E45" w:rsidRPr="00B518AC" w:rsidSect="009E2F7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F7E" w:rsidRDefault="009E2F7E" w:rsidP="009E2F7E">
      <w:pPr>
        <w:spacing w:after="0" w:line="240" w:lineRule="auto"/>
      </w:pPr>
      <w:r>
        <w:separator/>
      </w:r>
    </w:p>
  </w:endnote>
  <w:endnote w:type="continuationSeparator" w:id="0">
    <w:p w:rsidR="009E2F7E" w:rsidRDefault="009E2F7E" w:rsidP="009E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F7E" w:rsidRDefault="009E2F7E" w:rsidP="009E2F7E">
      <w:pPr>
        <w:spacing w:after="0" w:line="240" w:lineRule="auto"/>
      </w:pPr>
      <w:r>
        <w:separator/>
      </w:r>
    </w:p>
  </w:footnote>
  <w:footnote w:type="continuationSeparator" w:id="0">
    <w:p w:rsidR="009E2F7E" w:rsidRDefault="009E2F7E" w:rsidP="009E2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266544433"/>
      <w:docPartObj>
        <w:docPartGallery w:val="Page Numbers (Top of Page)"/>
        <w:docPartUnique/>
      </w:docPartObj>
    </w:sdtPr>
    <w:sdtEndPr/>
    <w:sdtContent>
      <w:p w:rsidR="009E2F7E" w:rsidRPr="009E2F7E" w:rsidRDefault="009E2F7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2F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2F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2F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063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E2F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E2F7E" w:rsidRDefault="009E2F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CE"/>
    <w:rsid w:val="00154115"/>
    <w:rsid w:val="00206B19"/>
    <w:rsid w:val="002A605C"/>
    <w:rsid w:val="0032063B"/>
    <w:rsid w:val="003E6213"/>
    <w:rsid w:val="003E7458"/>
    <w:rsid w:val="004104ED"/>
    <w:rsid w:val="00635A09"/>
    <w:rsid w:val="006A7141"/>
    <w:rsid w:val="0071715B"/>
    <w:rsid w:val="009D4939"/>
    <w:rsid w:val="009E2F7E"/>
    <w:rsid w:val="00A466FF"/>
    <w:rsid w:val="00AF5600"/>
    <w:rsid w:val="00B518AC"/>
    <w:rsid w:val="00D20797"/>
    <w:rsid w:val="00E06FF2"/>
    <w:rsid w:val="00E44E46"/>
    <w:rsid w:val="00EF2AAD"/>
    <w:rsid w:val="00F055D1"/>
    <w:rsid w:val="00F625F0"/>
    <w:rsid w:val="00F867A4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CDEF4A0-2EFE-4717-9AF8-60627855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3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03CE"/>
    <w:rPr>
      <w:color w:val="0000FF"/>
      <w:u w:val="single"/>
    </w:rPr>
  </w:style>
  <w:style w:type="character" w:customStyle="1" w:styleId="FontStyle28">
    <w:name w:val="Font Style28"/>
    <w:uiPriority w:val="99"/>
    <w:rsid w:val="00A466FF"/>
    <w:rPr>
      <w:rFonts w:ascii="Times New Roman" w:hAnsi="Times New Roman" w:cs="Times New Roman" w:hint="default"/>
      <w:i/>
      <w:i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2F7E"/>
  </w:style>
  <w:style w:type="paragraph" w:styleId="a8">
    <w:name w:val="footer"/>
    <w:basedOn w:val="a"/>
    <w:link w:val="a9"/>
    <w:uiPriority w:val="99"/>
    <w:unhideWhenUsed/>
    <w:rsid w:val="009E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2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Перхов Александр Дмитриевич</dc:creator>
  <cp:lastModifiedBy>user</cp:lastModifiedBy>
  <cp:revision>15</cp:revision>
  <cp:lastPrinted>2018-08-28T05:10:00Z</cp:lastPrinted>
  <dcterms:created xsi:type="dcterms:W3CDTF">2018-08-27T11:11:00Z</dcterms:created>
  <dcterms:modified xsi:type="dcterms:W3CDTF">2018-10-25T13:22:00Z</dcterms:modified>
</cp:coreProperties>
</file>